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5" w:rsidRDefault="00FC347A" w:rsidP="003A1145">
      <w:pPr>
        <w:pStyle w:val="Heading1"/>
        <w:rPr>
          <w:rFonts w:ascii="Baskerville Old Face" w:hAnsi="Baskerville Old Face"/>
        </w:rPr>
      </w:pPr>
      <w:r>
        <w:rPr>
          <w:rFonts w:ascii="Baskerville Old Face" w:hAnsi="Baskerville Old Face"/>
        </w:rPr>
        <w:t>VOCABULAIRE</w:t>
      </w:r>
    </w:p>
    <w:p w:rsidR="007C125F" w:rsidRDefault="007C125F" w:rsidP="003A1145">
      <w:pPr>
        <w:rPr>
          <w:rFonts w:ascii="Baskerville Old Face" w:hAnsi="Baskerville Old Face"/>
        </w:rPr>
        <w:sectPr w:rsidR="007C125F" w:rsidSect="003A1145">
          <w:headerReference w:type="default" r:id="rId10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A1145" w:rsidRPr="003A1145" w:rsidRDefault="00586E9C" w:rsidP="003A1145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4</w:t>
      </w:r>
      <w:r w:rsidR="003A1145">
        <w:rPr>
          <w:rFonts w:ascii="Baskerville Old Face" w:hAnsi="Baskerville Old Face"/>
        </w:rPr>
        <w:t>.1</w:t>
      </w:r>
    </w:p>
    <w:p w:rsidR="00586E9C" w:rsidRDefault="00586E9C" w:rsidP="003A1145">
      <w:pPr>
        <w:pStyle w:val="ListParagraph"/>
        <w:numPr>
          <w:ilvl w:val="0"/>
          <w:numId w:val="1"/>
        </w:numPr>
      </w:pPr>
      <w:proofErr w:type="spellStart"/>
      <w:r>
        <w:t>biosphère</w:t>
      </w:r>
      <w:proofErr w:type="spellEnd"/>
    </w:p>
    <w:p w:rsidR="00586E9C" w:rsidRDefault="00586E9C" w:rsidP="003A1145">
      <w:pPr>
        <w:pStyle w:val="ListParagraph"/>
        <w:numPr>
          <w:ilvl w:val="0"/>
          <w:numId w:val="1"/>
        </w:numPr>
      </w:pPr>
      <w:proofErr w:type="spellStart"/>
      <w:r>
        <w:t>geosphère</w:t>
      </w:r>
      <w:proofErr w:type="spellEnd"/>
    </w:p>
    <w:p w:rsidR="00586E9C" w:rsidRDefault="00586E9C" w:rsidP="003A1145">
      <w:pPr>
        <w:pStyle w:val="ListParagraph"/>
        <w:numPr>
          <w:ilvl w:val="0"/>
          <w:numId w:val="1"/>
        </w:numPr>
      </w:pPr>
      <w:proofErr w:type="spellStart"/>
      <w:r>
        <w:t>atmosphère</w:t>
      </w:r>
      <w:proofErr w:type="spellEnd"/>
    </w:p>
    <w:p w:rsidR="00586E9C" w:rsidRDefault="00586E9C" w:rsidP="003A1145">
      <w:pPr>
        <w:pStyle w:val="ListParagraph"/>
        <w:numPr>
          <w:ilvl w:val="0"/>
          <w:numId w:val="1"/>
        </w:numPr>
      </w:pPr>
      <w:proofErr w:type="spellStart"/>
      <w:r>
        <w:t>interdependante</w:t>
      </w:r>
      <w:proofErr w:type="spellEnd"/>
    </w:p>
    <w:p w:rsidR="00586E9C" w:rsidRDefault="00586E9C" w:rsidP="003A1145">
      <w:pPr>
        <w:pStyle w:val="ListParagraph"/>
        <w:numPr>
          <w:ilvl w:val="0"/>
          <w:numId w:val="1"/>
        </w:numPr>
      </w:pPr>
      <w:r>
        <w:t xml:space="preserve">courants </w:t>
      </w:r>
      <w:proofErr w:type="spellStart"/>
      <w:r>
        <w:t>oceanique</w:t>
      </w:r>
      <w:proofErr w:type="spellEnd"/>
    </w:p>
    <w:p w:rsidR="00586E9C" w:rsidRDefault="00586E9C" w:rsidP="003A1145">
      <w:pPr>
        <w:pStyle w:val="ListParagraph"/>
        <w:numPr>
          <w:ilvl w:val="0"/>
          <w:numId w:val="1"/>
        </w:numPr>
      </w:pPr>
      <w:proofErr w:type="spellStart"/>
      <w:r>
        <w:t>théorie</w:t>
      </w:r>
      <w:proofErr w:type="spellEnd"/>
      <w:r>
        <w:t xml:space="preserve"> </w:t>
      </w:r>
      <w:proofErr w:type="spellStart"/>
      <w:r>
        <w:t>cinétique</w:t>
      </w:r>
      <w:proofErr w:type="spellEnd"/>
      <w:r>
        <w:t xml:space="preserve"> </w:t>
      </w:r>
      <w:proofErr w:type="spellStart"/>
      <w:r>
        <w:t>moléculaire</w:t>
      </w:r>
      <w:proofErr w:type="spellEnd"/>
    </w:p>
    <w:p w:rsidR="00586E9C" w:rsidRDefault="00586E9C" w:rsidP="003A1145">
      <w:pPr>
        <w:pStyle w:val="ListParagraph"/>
        <w:numPr>
          <w:ilvl w:val="0"/>
          <w:numId w:val="1"/>
        </w:numPr>
      </w:pPr>
      <w:proofErr w:type="spellStart"/>
      <w:r>
        <w:t>température</w:t>
      </w:r>
      <w:proofErr w:type="spellEnd"/>
    </w:p>
    <w:p w:rsidR="00586E9C" w:rsidRDefault="00586E9C" w:rsidP="003A1145">
      <w:pPr>
        <w:pStyle w:val="ListParagraph"/>
        <w:numPr>
          <w:ilvl w:val="0"/>
          <w:numId w:val="1"/>
        </w:numPr>
      </w:pPr>
      <w:proofErr w:type="spellStart"/>
      <w:r>
        <w:t>énergie</w:t>
      </w:r>
      <w:proofErr w:type="spellEnd"/>
      <w:r>
        <w:t xml:space="preserve"> </w:t>
      </w:r>
      <w:proofErr w:type="spellStart"/>
      <w:r>
        <w:t>thermique</w:t>
      </w:r>
      <w:proofErr w:type="spellEnd"/>
    </w:p>
    <w:p w:rsidR="00586E9C" w:rsidRDefault="00586E9C" w:rsidP="003A1145">
      <w:pPr>
        <w:pStyle w:val="ListParagraph"/>
        <w:numPr>
          <w:ilvl w:val="0"/>
          <w:numId w:val="1"/>
        </w:numPr>
      </w:pPr>
      <w:proofErr w:type="spellStart"/>
      <w:r>
        <w:t>chaleur</w:t>
      </w:r>
      <w:proofErr w:type="spellEnd"/>
    </w:p>
    <w:p w:rsidR="00586E9C" w:rsidRDefault="00586E9C" w:rsidP="003A1145">
      <w:pPr>
        <w:pStyle w:val="ListParagraph"/>
        <w:numPr>
          <w:ilvl w:val="0"/>
          <w:numId w:val="1"/>
        </w:numPr>
      </w:pPr>
      <w:r>
        <w:t>convection</w:t>
      </w:r>
    </w:p>
    <w:p w:rsidR="00586E9C" w:rsidRDefault="00586E9C" w:rsidP="003A1145">
      <w:pPr>
        <w:pStyle w:val="ListParagraph"/>
        <w:numPr>
          <w:ilvl w:val="0"/>
          <w:numId w:val="1"/>
        </w:numPr>
      </w:pPr>
      <w:r>
        <w:t>conduction</w:t>
      </w:r>
    </w:p>
    <w:p w:rsidR="00586E9C" w:rsidRDefault="00586E9C" w:rsidP="003A1145">
      <w:pPr>
        <w:pStyle w:val="ListParagraph"/>
        <w:numPr>
          <w:ilvl w:val="0"/>
          <w:numId w:val="1"/>
        </w:numPr>
      </w:pPr>
      <w:r>
        <w:t>radiation</w:t>
      </w:r>
    </w:p>
    <w:p w:rsidR="00586E9C" w:rsidRDefault="00586E9C" w:rsidP="00586E9C"/>
    <w:p w:rsidR="00586E9C" w:rsidRDefault="00586E9C" w:rsidP="00586E9C">
      <w:r>
        <w:lastRenderedPageBreak/>
        <w:t>4.2</w:t>
      </w:r>
    </w:p>
    <w:p w:rsidR="003A1145" w:rsidRDefault="00FC347A" w:rsidP="003A1145">
      <w:pPr>
        <w:pStyle w:val="ListParagraph"/>
        <w:numPr>
          <w:ilvl w:val="0"/>
          <w:numId w:val="1"/>
        </w:numPr>
      </w:pPr>
      <w:proofErr w:type="spellStart"/>
      <w:r>
        <w:t>abiotique</w:t>
      </w:r>
      <w:proofErr w:type="spellEnd"/>
    </w:p>
    <w:p w:rsidR="00586E9C" w:rsidRDefault="00586E9C" w:rsidP="003A1145">
      <w:pPr>
        <w:pStyle w:val="ListParagraph"/>
        <w:numPr>
          <w:ilvl w:val="0"/>
          <w:numId w:val="1"/>
        </w:numPr>
      </w:pPr>
      <w:proofErr w:type="spellStart"/>
      <w:r>
        <w:t>biotique</w:t>
      </w:r>
      <w:proofErr w:type="spellEnd"/>
    </w:p>
    <w:p w:rsidR="00FC347A" w:rsidRDefault="00FC347A" w:rsidP="00FC347A">
      <w:pPr>
        <w:pStyle w:val="ListParagraph"/>
        <w:numPr>
          <w:ilvl w:val="0"/>
          <w:numId w:val="1"/>
        </w:numPr>
      </w:pPr>
      <w:r>
        <w:t xml:space="preserve">adaptation </w:t>
      </w:r>
      <w:proofErr w:type="spellStart"/>
      <w:r>
        <w:t>physiologique</w:t>
      </w:r>
      <w:proofErr w:type="spellEnd"/>
      <w:r>
        <w:t xml:space="preserve">/ structural/ </w:t>
      </w:r>
      <w:proofErr w:type="spellStart"/>
      <w:r>
        <w:t>comportementale</w:t>
      </w:r>
      <w:proofErr w:type="spellEnd"/>
    </w:p>
    <w:p w:rsidR="003A1145" w:rsidRDefault="00586E9C" w:rsidP="003A1145">
      <w:pPr>
        <w:pStyle w:val="ListParagraph"/>
        <w:numPr>
          <w:ilvl w:val="0"/>
          <w:numId w:val="1"/>
        </w:numPr>
      </w:pPr>
      <w:proofErr w:type="spellStart"/>
      <w:r>
        <w:t>écosystème</w:t>
      </w:r>
      <w:proofErr w:type="spellEnd"/>
    </w:p>
    <w:p w:rsidR="007C125F" w:rsidRDefault="00586E9C" w:rsidP="003A1145">
      <w:pPr>
        <w:pStyle w:val="ListParagraph"/>
        <w:numPr>
          <w:ilvl w:val="0"/>
          <w:numId w:val="1"/>
        </w:numPr>
      </w:pPr>
      <w:r>
        <w:t xml:space="preserve">cycle </w:t>
      </w:r>
      <w:proofErr w:type="spellStart"/>
      <w:r>
        <w:t>d’azote</w:t>
      </w:r>
      <w:proofErr w:type="spellEnd"/>
    </w:p>
    <w:p w:rsidR="009F321B" w:rsidRDefault="009F321B" w:rsidP="003A1145">
      <w:pPr>
        <w:pStyle w:val="ListParagraph"/>
        <w:numPr>
          <w:ilvl w:val="0"/>
          <w:numId w:val="1"/>
        </w:numPr>
      </w:pPr>
      <w:r>
        <w:t xml:space="preserve">cycle de </w:t>
      </w:r>
      <w:proofErr w:type="spellStart"/>
      <w:r>
        <w:t>carbone</w:t>
      </w:r>
      <w:proofErr w:type="spellEnd"/>
    </w:p>
    <w:p w:rsidR="009F321B" w:rsidRDefault="009F321B" w:rsidP="003A1145">
      <w:pPr>
        <w:pStyle w:val="ListParagraph"/>
        <w:numPr>
          <w:ilvl w:val="0"/>
          <w:numId w:val="1"/>
        </w:numPr>
      </w:pPr>
      <w:r>
        <w:t xml:space="preserve">cycle du </w:t>
      </w:r>
      <w:proofErr w:type="spellStart"/>
      <w:r>
        <w:t>phosphore</w:t>
      </w:r>
      <w:proofErr w:type="spellEnd"/>
    </w:p>
    <w:p w:rsidR="00586E9C" w:rsidRDefault="00586E9C" w:rsidP="003A1145">
      <w:pPr>
        <w:pStyle w:val="ListParagraph"/>
        <w:numPr>
          <w:ilvl w:val="0"/>
          <w:numId w:val="1"/>
        </w:numPr>
      </w:pPr>
      <w:r>
        <w:t>hydrosphere</w:t>
      </w:r>
    </w:p>
    <w:p w:rsidR="00586E9C" w:rsidRDefault="00586E9C" w:rsidP="003A1145">
      <w:pPr>
        <w:pStyle w:val="ListParagraph"/>
        <w:numPr>
          <w:ilvl w:val="0"/>
          <w:numId w:val="1"/>
        </w:numPr>
      </w:pPr>
      <w:r>
        <w:t>bioaccumulation</w:t>
      </w:r>
    </w:p>
    <w:p w:rsidR="009F321B" w:rsidRDefault="00586E9C" w:rsidP="009F321B">
      <w:pPr>
        <w:pStyle w:val="ListParagraph"/>
        <w:numPr>
          <w:ilvl w:val="0"/>
          <w:numId w:val="1"/>
        </w:numPr>
      </w:pPr>
      <w:proofErr w:type="spellStart"/>
      <w:r>
        <w:t>bioamplification</w:t>
      </w:r>
      <w:proofErr w:type="spellEnd"/>
    </w:p>
    <w:p w:rsidR="009F321B" w:rsidRDefault="009F321B" w:rsidP="009F321B"/>
    <w:p w:rsidR="009F321B" w:rsidRDefault="009F321B" w:rsidP="009F321B"/>
    <w:p w:rsidR="007C125F" w:rsidRDefault="007C125F" w:rsidP="003A1145"/>
    <w:p w:rsidR="009F321B" w:rsidRDefault="009F321B" w:rsidP="003A1145"/>
    <w:p w:rsidR="009F321B" w:rsidRDefault="009F321B" w:rsidP="003A1145"/>
    <w:p w:rsidR="009F321B" w:rsidRDefault="009F321B" w:rsidP="003A1145"/>
    <w:p w:rsidR="009F321B" w:rsidRDefault="009F321B" w:rsidP="003A1145"/>
    <w:p w:rsidR="009F321B" w:rsidRDefault="009F321B" w:rsidP="003A1145"/>
    <w:p w:rsidR="009F321B" w:rsidRDefault="009F321B" w:rsidP="003A1145"/>
    <w:p w:rsidR="00C41100" w:rsidRDefault="00C41100" w:rsidP="003A1145"/>
    <w:p w:rsidR="003A1145" w:rsidRDefault="009F321B" w:rsidP="003A1145">
      <w:r>
        <w:t>4.3</w:t>
      </w:r>
    </w:p>
    <w:p w:rsidR="009F321B" w:rsidRDefault="009F321B" w:rsidP="003A1145">
      <w:pPr>
        <w:pStyle w:val="ListParagraph"/>
        <w:numPr>
          <w:ilvl w:val="0"/>
          <w:numId w:val="2"/>
        </w:numPr>
      </w:pPr>
      <w:proofErr w:type="spellStart"/>
      <w:r>
        <w:t>durabilité</w:t>
      </w:r>
      <w:proofErr w:type="spellEnd"/>
    </w:p>
    <w:p w:rsidR="009F321B" w:rsidRDefault="009F321B" w:rsidP="003A1145">
      <w:pPr>
        <w:pStyle w:val="ListParagraph"/>
        <w:numPr>
          <w:ilvl w:val="0"/>
          <w:numId w:val="2"/>
        </w:numPr>
      </w:pPr>
      <w:proofErr w:type="spellStart"/>
      <w:r>
        <w:t>équilibre</w:t>
      </w:r>
      <w:proofErr w:type="spellEnd"/>
    </w:p>
    <w:p w:rsidR="009F321B" w:rsidRDefault="009F321B" w:rsidP="003A1145">
      <w:pPr>
        <w:pStyle w:val="ListParagraph"/>
        <w:numPr>
          <w:ilvl w:val="0"/>
          <w:numId w:val="2"/>
        </w:numPr>
      </w:pPr>
      <w:proofErr w:type="spellStart"/>
      <w:r>
        <w:t>effet</w:t>
      </w:r>
      <w:proofErr w:type="spellEnd"/>
      <w:r>
        <w:t xml:space="preserve"> de </w:t>
      </w:r>
      <w:proofErr w:type="spellStart"/>
      <w:r>
        <w:t>serre</w:t>
      </w:r>
      <w:proofErr w:type="spellEnd"/>
    </w:p>
    <w:p w:rsidR="007C125F" w:rsidRDefault="00FD16F2" w:rsidP="00981D01">
      <w:pPr>
        <w:pStyle w:val="ListParagraph"/>
        <w:numPr>
          <w:ilvl w:val="0"/>
          <w:numId w:val="2"/>
        </w:numPr>
        <w:sectPr w:rsidR="007C125F" w:rsidSect="009F321B">
          <w:type w:val="continuous"/>
          <w:pgSz w:w="12240" w:h="15840"/>
          <w:pgMar w:top="1440" w:right="1440" w:bottom="1440" w:left="1440" w:header="720" w:footer="720" w:gutter="0"/>
          <w:cols w:num="3" w:space="288"/>
          <w:docGrid w:linePitch="360"/>
        </w:sectPr>
      </w:pPr>
      <w:proofErr w:type="spellStart"/>
      <w:r>
        <w:t>biodiversité</w:t>
      </w:r>
      <w:proofErr w:type="spellEnd"/>
    </w:p>
    <w:p w:rsidR="009F321B" w:rsidRDefault="009F321B" w:rsidP="00981D01">
      <w:pPr>
        <w:rPr>
          <w:rFonts w:ascii="Baskerville Old Face" w:hAnsi="Baskerville Old Face"/>
          <w:b/>
          <w:color w:val="244061" w:themeColor="accent1" w:themeShade="80"/>
        </w:rPr>
        <w:sectPr w:rsidR="009F321B" w:rsidSect="007C125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586E9C" w:rsidRDefault="00586E9C" w:rsidP="00981D01">
      <w:pPr>
        <w:rPr>
          <w:rFonts w:ascii="Baskerville Old Face" w:hAnsi="Baskerville Old Face"/>
          <w:b/>
          <w:color w:val="244061" w:themeColor="accent1" w:themeShade="80"/>
        </w:rPr>
      </w:pPr>
    </w:p>
    <w:p w:rsidR="00586E9C" w:rsidRDefault="00586E9C" w:rsidP="00981D01">
      <w:pPr>
        <w:rPr>
          <w:rFonts w:ascii="Baskerville Old Face" w:hAnsi="Baskerville Old Face"/>
          <w:b/>
          <w:color w:val="244061" w:themeColor="accent1" w:themeShade="80"/>
        </w:rPr>
      </w:pPr>
    </w:p>
    <w:p w:rsidR="007C125F" w:rsidRPr="007C125F" w:rsidRDefault="00FD16F2" w:rsidP="00981D01">
      <w:pPr>
        <w:rPr>
          <w:rFonts w:ascii="Baskerville Old Face" w:hAnsi="Baskerville Old Face"/>
          <w:b/>
          <w:color w:val="244061" w:themeColor="accent1" w:themeShade="80"/>
        </w:rPr>
      </w:pPr>
      <w:r>
        <w:rPr>
          <w:rFonts w:ascii="Baskerville Old Face" w:hAnsi="Baskerville Old Face"/>
          <w:b/>
          <w:color w:val="244061" w:themeColor="accent1" w:themeShade="80"/>
        </w:rPr>
        <w:t>CONNAISSANCES</w:t>
      </w:r>
    </w:p>
    <w:p w:rsidR="00FD16F2" w:rsidRPr="007D5A34" w:rsidRDefault="008958F1" w:rsidP="00FD16F2">
      <w:pPr>
        <w:shd w:val="clear" w:color="auto" w:fill="B8CCE4" w:themeFill="accent1" w:themeFillTint="66"/>
        <w:rPr>
          <w:rFonts w:ascii="Baskerville Old Face" w:hAnsi="Baskerville Old Face"/>
          <w:sz w:val="22"/>
          <w:szCs w:val="22"/>
          <w:lang w:val="fr-CA"/>
        </w:rPr>
      </w:pPr>
      <w:r w:rsidRPr="008958F1">
        <w:rPr>
          <w:rFonts w:ascii="Baskerville Old Face" w:hAnsi="Baskerville Old Face"/>
          <w:sz w:val="22"/>
          <w:szCs w:val="22"/>
          <w:lang w:val="fr-CA"/>
        </w:rPr>
        <w:t>La biosphère, la géosphère, l’hydrosphère et l’atmosphère sont interdépendantes, car la ma</w:t>
      </w:r>
      <w:r>
        <w:rPr>
          <w:rFonts w:ascii="Baskerville Old Face" w:hAnsi="Baskerville Old Face"/>
          <w:sz w:val="22"/>
          <w:szCs w:val="22"/>
          <w:lang w:val="fr-CA"/>
        </w:rPr>
        <w:t>tière  et l’énergie y circulent</w:t>
      </w:r>
    </w:p>
    <w:p w:rsidR="008958F1" w:rsidRDefault="008958F1" w:rsidP="008958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  <w:r w:rsidRPr="008958F1">
        <w:rPr>
          <w:rFonts w:ascii="Baskerville Old Face" w:hAnsi="Baskerville Old Face"/>
          <w:sz w:val="22"/>
          <w:szCs w:val="22"/>
          <w:lang w:val="fr-CA"/>
        </w:rPr>
        <w:t xml:space="preserve">Les effets du rayonnement solaire sur les cycles de la matière et de l’énergie </w:t>
      </w:r>
    </w:p>
    <w:p w:rsidR="008958F1" w:rsidRDefault="008958F1" w:rsidP="008958F1">
      <w:pPr>
        <w:pStyle w:val="ListParagraph"/>
        <w:numPr>
          <w:ilvl w:val="1"/>
          <w:numId w:val="6"/>
        </w:numPr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  <w:r>
        <w:rPr>
          <w:rFonts w:ascii="Baskerville Old Face" w:hAnsi="Baskerville Old Face"/>
          <w:sz w:val="22"/>
          <w:szCs w:val="22"/>
          <w:lang w:val="fr-CA"/>
        </w:rPr>
        <w:t>Les rayons du Soleil fournissent l’essentiel de l’</w:t>
      </w:r>
      <w:r w:rsidR="00586E9C">
        <w:rPr>
          <w:rFonts w:ascii="Baskerville Old Face" w:hAnsi="Baskerville Old Face"/>
          <w:sz w:val="22"/>
          <w:szCs w:val="22"/>
          <w:lang w:val="fr-CA"/>
        </w:rPr>
        <w:t>énergie</w:t>
      </w:r>
      <w:r>
        <w:rPr>
          <w:rFonts w:ascii="Baskerville Old Face" w:hAnsi="Baskerville Old Face"/>
          <w:sz w:val="22"/>
          <w:szCs w:val="22"/>
          <w:lang w:val="fr-CA"/>
        </w:rPr>
        <w:t xml:space="preserve"> assurant la vie sur Terre et sont </w:t>
      </w:r>
      <w:r w:rsidR="00586E9C">
        <w:rPr>
          <w:rFonts w:ascii="Baskerville Old Face" w:hAnsi="Baskerville Old Face"/>
          <w:sz w:val="22"/>
          <w:szCs w:val="22"/>
          <w:lang w:val="fr-CA"/>
        </w:rPr>
        <w:t>à</w:t>
      </w:r>
      <w:r>
        <w:rPr>
          <w:rFonts w:ascii="Baskerville Old Face" w:hAnsi="Baskerville Old Face"/>
          <w:sz w:val="22"/>
          <w:szCs w:val="22"/>
          <w:lang w:val="fr-CA"/>
        </w:rPr>
        <w:t xml:space="preserve"> l’origine des vents et des courants </w:t>
      </w:r>
      <w:r w:rsidR="00586E9C">
        <w:rPr>
          <w:rFonts w:ascii="Baskerville Old Face" w:hAnsi="Baskerville Old Face"/>
          <w:sz w:val="22"/>
          <w:szCs w:val="22"/>
          <w:lang w:val="fr-CA"/>
        </w:rPr>
        <w:t>océaniques</w:t>
      </w:r>
      <w:r>
        <w:rPr>
          <w:rFonts w:ascii="Baskerville Old Face" w:hAnsi="Baskerville Old Face"/>
          <w:sz w:val="22"/>
          <w:szCs w:val="22"/>
          <w:lang w:val="fr-CA"/>
        </w:rPr>
        <w:t>, qui distribuent l’</w:t>
      </w:r>
      <w:r w:rsidR="00586E9C">
        <w:rPr>
          <w:rFonts w:ascii="Baskerville Old Face" w:hAnsi="Baskerville Old Face"/>
          <w:sz w:val="22"/>
          <w:szCs w:val="22"/>
          <w:lang w:val="fr-CA"/>
        </w:rPr>
        <w:t>énergie</w:t>
      </w:r>
      <w:r>
        <w:rPr>
          <w:rFonts w:ascii="Baskerville Old Face" w:hAnsi="Baskerville Old Face"/>
          <w:sz w:val="22"/>
          <w:szCs w:val="22"/>
          <w:lang w:val="fr-CA"/>
        </w:rPr>
        <w:t xml:space="preserve"> et les nutriments autour du globe, et sont </w:t>
      </w:r>
      <w:r w:rsidR="00586E9C">
        <w:rPr>
          <w:rFonts w:ascii="Baskerville Old Face" w:hAnsi="Baskerville Old Face"/>
          <w:sz w:val="22"/>
          <w:szCs w:val="22"/>
          <w:lang w:val="fr-CA"/>
        </w:rPr>
        <w:t>également</w:t>
      </w:r>
      <w:r>
        <w:rPr>
          <w:rFonts w:ascii="Baskerville Old Face" w:hAnsi="Baskerville Old Face"/>
          <w:sz w:val="22"/>
          <w:szCs w:val="22"/>
          <w:lang w:val="fr-CA"/>
        </w:rPr>
        <w:t xml:space="preserve"> la source d’</w:t>
      </w:r>
      <w:r w:rsidR="00586E9C">
        <w:rPr>
          <w:rFonts w:ascii="Baskerville Old Face" w:hAnsi="Baskerville Old Face"/>
          <w:sz w:val="22"/>
          <w:szCs w:val="22"/>
          <w:lang w:val="fr-CA"/>
        </w:rPr>
        <w:t>énergie</w:t>
      </w:r>
      <w:r>
        <w:rPr>
          <w:rFonts w:ascii="Baskerville Old Face" w:hAnsi="Baskerville Old Face"/>
          <w:sz w:val="22"/>
          <w:szCs w:val="22"/>
          <w:lang w:val="fr-CA"/>
        </w:rPr>
        <w:t xml:space="preserve"> a l’origine du cycle de l’eau</w:t>
      </w:r>
    </w:p>
    <w:p w:rsidR="00285BB1" w:rsidRDefault="008958F1" w:rsidP="008958F1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  <w:r>
        <w:rPr>
          <w:rFonts w:ascii="Baskerville Old Face" w:hAnsi="Baskerville Old Face"/>
          <w:sz w:val="22"/>
          <w:szCs w:val="22"/>
          <w:lang w:val="fr-CA"/>
        </w:rPr>
        <w:t xml:space="preserve">La </w:t>
      </w:r>
      <w:r w:rsidR="00586E9C">
        <w:rPr>
          <w:rFonts w:ascii="Baskerville Old Face" w:hAnsi="Baskerville Old Face"/>
          <w:sz w:val="22"/>
          <w:szCs w:val="22"/>
          <w:lang w:val="fr-CA"/>
        </w:rPr>
        <w:t>matière</w:t>
      </w:r>
      <w:r>
        <w:rPr>
          <w:rFonts w:ascii="Baskerville Old Face" w:hAnsi="Baskerville Old Face"/>
          <w:sz w:val="22"/>
          <w:szCs w:val="22"/>
          <w:lang w:val="fr-CA"/>
        </w:rPr>
        <w:t xml:space="preserve"> </w:t>
      </w:r>
      <w:r w:rsidR="00586E9C">
        <w:rPr>
          <w:rFonts w:ascii="Baskerville Old Face" w:hAnsi="Baskerville Old Face"/>
          <w:sz w:val="22"/>
          <w:szCs w:val="22"/>
          <w:lang w:val="fr-CA"/>
        </w:rPr>
        <w:t>décrit</w:t>
      </w:r>
      <w:r>
        <w:rPr>
          <w:rFonts w:ascii="Baskerville Old Face" w:hAnsi="Baskerville Old Face"/>
          <w:sz w:val="22"/>
          <w:szCs w:val="22"/>
          <w:lang w:val="fr-CA"/>
        </w:rPr>
        <w:t xml:space="preserve"> des cycles parmi les composants biotiques et abiotiques des </w:t>
      </w:r>
      <w:r w:rsidR="00586E9C">
        <w:rPr>
          <w:rFonts w:ascii="Baskerville Old Face" w:hAnsi="Baskerville Old Face"/>
          <w:sz w:val="22"/>
          <w:szCs w:val="22"/>
          <w:lang w:val="fr-CA"/>
        </w:rPr>
        <w:t>écosystèmes</w:t>
      </w:r>
    </w:p>
    <w:p w:rsidR="008958F1" w:rsidRDefault="008958F1" w:rsidP="008958F1">
      <w:pPr>
        <w:pStyle w:val="ListParagraph"/>
        <w:numPr>
          <w:ilvl w:val="1"/>
          <w:numId w:val="6"/>
        </w:numPr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  <w:r>
        <w:rPr>
          <w:rFonts w:ascii="Baskerville Old Face" w:hAnsi="Baskerville Old Face"/>
          <w:sz w:val="22"/>
          <w:szCs w:val="22"/>
          <w:lang w:val="fr-CA"/>
        </w:rPr>
        <w:t>Ex : de l’eau, de l’azote, du carbone, du phosphore</w:t>
      </w:r>
    </w:p>
    <w:p w:rsidR="008958F1" w:rsidRDefault="008958F1" w:rsidP="008958F1">
      <w:pPr>
        <w:pStyle w:val="ListParagraph"/>
        <w:numPr>
          <w:ilvl w:val="1"/>
          <w:numId w:val="6"/>
        </w:numPr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  <w:r>
        <w:rPr>
          <w:rFonts w:ascii="Baskerville Old Face" w:hAnsi="Baskerville Old Face"/>
          <w:sz w:val="22"/>
          <w:szCs w:val="22"/>
          <w:lang w:val="fr-CA"/>
        </w:rPr>
        <w:t>L’incidence de l’</w:t>
      </w:r>
      <w:r w:rsidR="00586E9C">
        <w:rPr>
          <w:rFonts w:ascii="Baskerville Old Face" w:hAnsi="Baskerville Old Face"/>
          <w:sz w:val="22"/>
          <w:szCs w:val="22"/>
          <w:lang w:val="fr-CA"/>
        </w:rPr>
        <w:t>être</w:t>
      </w:r>
      <w:r>
        <w:rPr>
          <w:rFonts w:ascii="Baskerville Old Face" w:hAnsi="Baskerville Old Face"/>
          <w:sz w:val="22"/>
          <w:szCs w:val="22"/>
          <w:lang w:val="fr-CA"/>
        </w:rPr>
        <w:t xml:space="preserve"> humain sur les sources et les puits (ex : changements climatiques, </w:t>
      </w:r>
      <w:r w:rsidR="00586E9C">
        <w:rPr>
          <w:rFonts w:ascii="Baskerville Old Face" w:hAnsi="Baskerville Old Face"/>
          <w:sz w:val="22"/>
          <w:szCs w:val="22"/>
          <w:lang w:val="fr-CA"/>
        </w:rPr>
        <w:t>déforestation</w:t>
      </w:r>
      <w:r>
        <w:rPr>
          <w:rFonts w:ascii="Baskerville Old Face" w:hAnsi="Baskerville Old Face"/>
          <w:sz w:val="22"/>
          <w:szCs w:val="22"/>
          <w:lang w:val="fr-CA"/>
        </w:rPr>
        <w:t>, agriculture, etc…)</w:t>
      </w:r>
    </w:p>
    <w:p w:rsidR="00285BB1" w:rsidRPr="008958F1" w:rsidRDefault="008958F1" w:rsidP="008958F1">
      <w:pPr>
        <w:pStyle w:val="ListParagraph"/>
        <w:numPr>
          <w:ilvl w:val="1"/>
          <w:numId w:val="6"/>
        </w:numPr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  <w:r>
        <w:rPr>
          <w:rFonts w:ascii="Baskerville Old Face" w:hAnsi="Baskerville Old Face"/>
          <w:sz w:val="22"/>
          <w:szCs w:val="22"/>
          <w:lang w:val="fr-CA"/>
        </w:rPr>
        <w:t>Bioaccumulation et bioamplification</w:t>
      </w:r>
    </w:p>
    <w:p w:rsidR="00285BB1" w:rsidRDefault="008958F1" w:rsidP="00285BB1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  <w:r>
        <w:rPr>
          <w:rFonts w:ascii="Baskerville Old Face" w:hAnsi="Baskerville Old Face"/>
          <w:sz w:val="22"/>
          <w:szCs w:val="22"/>
          <w:lang w:val="fr-CA"/>
        </w:rPr>
        <w:t xml:space="preserve">La </w:t>
      </w:r>
      <w:r w:rsidR="00586E9C">
        <w:rPr>
          <w:rFonts w:ascii="Baskerville Old Face" w:hAnsi="Baskerville Old Face"/>
          <w:sz w:val="22"/>
          <w:szCs w:val="22"/>
          <w:lang w:val="fr-CA"/>
        </w:rPr>
        <w:t>durabilité</w:t>
      </w:r>
      <w:r>
        <w:rPr>
          <w:rFonts w:ascii="Baskerville Old Face" w:hAnsi="Baskerville Old Face"/>
          <w:sz w:val="22"/>
          <w:szCs w:val="22"/>
          <w:lang w:val="fr-CA"/>
        </w:rPr>
        <w:t xml:space="preserve"> de </w:t>
      </w:r>
      <w:r w:rsidR="00586E9C">
        <w:rPr>
          <w:rFonts w:ascii="Baskerville Old Face" w:hAnsi="Baskerville Old Face"/>
          <w:sz w:val="22"/>
          <w:szCs w:val="22"/>
          <w:lang w:val="fr-CA"/>
        </w:rPr>
        <w:t>systèmes</w:t>
      </w:r>
    </w:p>
    <w:p w:rsidR="008958F1" w:rsidRDefault="008958F1" w:rsidP="008958F1">
      <w:pPr>
        <w:pStyle w:val="ListParagraph"/>
        <w:numPr>
          <w:ilvl w:val="1"/>
          <w:numId w:val="7"/>
        </w:numPr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  <w:r>
        <w:rPr>
          <w:rFonts w:ascii="Baskerville Old Face" w:hAnsi="Baskerville Old Face"/>
          <w:sz w:val="22"/>
          <w:szCs w:val="22"/>
          <w:lang w:val="fr-CA"/>
        </w:rPr>
        <w:t xml:space="preserve">Une approche </w:t>
      </w:r>
      <w:r w:rsidR="00586E9C">
        <w:rPr>
          <w:rFonts w:ascii="Baskerville Old Face" w:hAnsi="Baskerville Old Face"/>
          <w:sz w:val="22"/>
          <w:szCs w:val="22"/>
          <w:lang w:val="fr-CA"/>
        </w:rPr>
        <w:t>systémique</w:t>
      </w:r>
      <w:r>
        <w:rPr>
          <w:rFonts w:ascii="Baskerville Old Face" w:hAnsi="Baskerville Old Face"/>
          <w:sz w:val="22"/>
          <w:szCs w:val="22"/>
          <w:lang w:val="fr-CA"/>
        </w:rPr>
        <w:t xml:space="preserve"> de la </w:t>
      </w:r>
      <w:r w:rsidR="00586E9C">
        <w:rPr>
          <w:rFonts w:ascii="Baskerville Old Face" w:hAnsi="Baskerville Old Face"/>
          <w:sz w:val="22"/>
          <w:szCs w:val="22"/>
          <w:lang w:val="fr-CA"/>
        </w:rPr>
        <w:t>durabilité</w:t>
      </w:r>
      <w:r>
        <w:rPr>
          <w:rFonts w:ascii="Baskerville Old Face" w:hAnsi="Baskerville Old Face"/>
          <w:sz w:val="22"/>
          <w:szCs w:val="22"/>
          <w:lang w:val="fr-CA"/>
        </w:rPr>
        <w:t xml:space="preserve"> </w:t>
      </w:r>
      <w:r w:rsidR="00586E9C">
        <w:rPr>
          <w:rFonts w:ascii="Baskerville Old Face" w:hAnsi="Baskerville Old Face"/>
          <w:sz w:val="22"/>
          <w:szCs w:val="22"/>
          <w:lang w:val="fr-CA"/>
        </w:rPr>
        <w:t>appréhende</w:t>
      </w:r>
      <w:r>
        <w:rPr>
          <w:rFonts w:ascii="Baskerville Old Face" w:hAnsi="Baskerville Old Face"/>
          <w:sz w:val="22"/>
          <w:szCs w:val="22"/>
          <w:lang w:val="fr-CA"/>
        </w:rPr>
        <w:t xml:space="preserve"> la </w:t>
      </w:r>
      <w:r w:rsidR="00586E9C">
        <w:rPr>
          <w:rFonts w:ascii="Baskerville Old Face" w:hAnsi="Baskerville Old Face"/>
          <w:sz w:val="22"/>
          <w:szCs w:val="22"/>
          <w:lang w:val="fr-CA"/>
        </w:rPr>
        <w:t>matière</w:t>
      </w:r>
      <w:r>
        <w:rPr>
          <w:rFonts w:ascii="Baskerville Old Face" w:hAnsi="Baskerville Old Face"/>
          <w:sz w:val="22"/>
          <w:szCs w:val="22"/>
          <w:lang w:val="fr-CA"/>
        </w:rPr>
        <w:t xml:space="preserve"> et l’</w:t>
      </w:r>
      <w:r w:rsidR="00586E9C">
        <w:rPr>
          <w:rFonts w:ascii="Baskerville Old Face" w:hAnsi="Baskerville Old Face"/>
          <w:sz w:val="22"/>
          <w:szCs w:val="22"/>
          <w:lang w:val="fr-CA"/>
        </w:rPr>
        <w:t>énergie</w:t>
      </w:r>
      <w:r>
        <w:rPr>
          <w:rFonts w:ascii="Baskerville Old Face" w:hAnsi="Baskerville Old Face"/>
          <w:sz w:val="22"/>
          <w:szCs w:val="22"/>
          <w:lang w:val="fr-CA"/>
        </w:rPr>
        <w:t xml:space="preserve"> comme un tout </w:t>
      </w:r>
      <w:r w:rsidR="00586E9C">
        <w:rPr>
          <w:rFonts w:ascii="Baskerville Old Face" w:hAnsi="Baskerville Old Face"/>
          <w:sz w:val="22"/>
          <w:szCs w:val="22"/>
          <w:lang w:val="fr-CA"/>
        </w:rPr>
        <w:t>interdépendant</w:t>
      </w:r>
      <w:r>
        <w:rPr>
          <w:rFonts w:ascii="Baskerville Old Face" w:hAnsi="Baskerville Old Face"/>
          <w:sz w:val="22"/>
          <w:szCs w:val="22"/>
          <w:lang w:val="fr-CA"/>
        </w:rPr>
        <w:t xml:space="preserve"> et en </w:t>
      </w:r>
      <w:r w:rsidR="00586E9C">
        <w:rPr>
          <w:rFonts w:ascii="Baskerville Old Face" w:hAnsi="Baskerville Old Face"/>
          <w:sz w:val="22"/>
          <w:szCs w:val="22"/>
          <w:lang w:val="fr-CA"/>
        </w:rPr>
        <w:t>équilibre</w:t>
      </w:r>
      <w:r>
        <w:rPr>
          <w:rFonts w:ascii="Baskerville Old Face" w:hAnsi="Baskerville Old Face"/>
          <w:sz w:val="22"/>
          <w:szCs w:val="22"/>
          <w:lang w:val="fr-CA"/>
        </w:rPr>
        <w:t xml:space="preserve"> dynamique</w:t>
      </w:r>
    </w:p>
    <w:p w:rsidR="008958F1" w:rsidRPr="007D5A34" w:rsidRDefault="008958F1" w:rsidP="008958F1">
      <w:pPr>
        <w:pStyle w:val="ListParagraph"/>
        <w:numPr>
          <w:ilvl w:val="1"/>
          <w:numId w:val="7"/>
        </w:numPr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  <w:r>
        <w:rPr>
          <w:rFonts w:ascii="Baskerville Old Face" w:hAnsi="Baskerville Old Face"/>
          <w:sz w:val="22"/>
          <w:szCs w:val="22"/>
          <w:lang w:val="fr-CA"/>
        </w:rPr>
        <w:t xml:space="preserve">Ex : le carbone comme facteur </w:t>
      </w:r>
      <w:r w:rsidR="00586E9C">
        <w:rPr>
          <w:rFonts w:ascii="Baskerville Old Face" w:hAnsi="Baskerville Old Face"/>
          <w:sz w:val="22"/>
          <w:szCs w:val="22"/>
          <w:lang w:val="fr-CA"/>
        </w:rPr>
        <w:t>clé</w:t>
      </w:r>
      <w:r>
        <w:rPr>
          <w:rFonts w:ascii="Baskerville Old Face" w:hAnsi="Baskerville Old Face"/>
          <w:sz w:val="22"/>
          <w:szCs w:val="22"/>
          <w:lang w:val="fr-CA"/>
        </w:rPr>
        <w:t xml:space="preserve"> du changement climatique, l’effet de serre, le cycle de l’eau, etc…</w:t>
      </w:r>
    </w:p>
    <w:p w:rsidR="00285BB1" w:rsidRDefault="008958F1" w:rsidP="00285BB1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  <w:r>
        <w:rPr>
          <w:rFonts w:ascii="Baskerville Old Face" w:hAnsi="Baskerville Old Face"/>
          <w:sz w:val="22"/>
          <w:szCs w:val="22"/>
          <w:lang w:val="fr-CA"/>
        </w:rPr>
        <w:t>Les connaissances des peuples autochtones sur l’</w:t>
      </w:r>
      <w:r w:rsidR="00586E9C">
        <w:rPr>
          <w:rFonts w:ascii="Baskerville Old Face" w:hAnsi="Baskerville Old Face"/>
          <w:sz w:val="22"/>
          <w:szCs w:val="22"/>
          <w:lang w:val="fr-CA"/>
        </w:rPr>
        <w:t>interdépendance</w:t>
      </w:r>
      <w:r>
        <w:rPr>
          <w:rFonts w:ascii="Baskerville Old Face" w:hAnsi="Baskerville Old Face"/>
          <w:sz w:val="22"/>
          <w:szCs w:val="22"/>
          <w:lang w:val="fr-CA"/>
        </w:rPr>
        <w:t xml:space="preserve"> et la </w:t>
      </w:r>
      <w:r w:rsidR="00586E9C">
        <w:rPr>
          <w:rFonts w:ascii="Baskerville Old Face" w:hAnsi="Baskerville Old Face"/>
          <w:sz w:val="22"/>
          <w:szCs w:val="22"/>
          <w:lang w:val="fr-CA"/>
        </w:rPr>
        <w:t>durabilité</w:t>
      </w:r>
    </w:p>
    <w:p w:rsidR="008958F1" w:rsidRPr="007D5A34" w:rsidRDefault="008958F1" w:rsidP="008958F1">
      <w:pPr>
        <w:pStyle w:val="ListParagraph"/>
        <w:numPr>
          <w:ilvl w:val="1"/>
          <w:numId w:val="7"/>
        </w:numPr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  <w:r>
        <w:rPr>
          <w:rFonts w:ascii="Baskerville Old Face" w:hAnsi="Baskerville Old Face"/>
          <w:sz w:val="22"/>
          <w:szCs w:val="22"/>
          <w:lang w:val="fr-CA"/>
        </w:rPr>
        <w:t xml:space="preserve">Perspective des peuples autochtones sur la </w:t>
      </w:r>
      <w:r w:rsidR="00586E9C">
        <w:rPr>
          <w:rFonts w:ascii="Baskerville Old Face" w:hAnsi="Baskerville Old Face"/>
          <w:sz w:val="22"/>
          <w:szCs w:val="22"/>
          <w:lang w:val="fr-CA"/>
        </w:rPr>
        <w:t>durabilité</w:t>
      </w:r>
      <w:r>
        <w:rPr>
          <w:rFonts w:ascii="Baskerville Old Face" w:hAnsi="Baskerville Old Face"/>
          <w:sz w:val="22"/>
          <w:szCs w:val="22"/>
          <w:lang w:val="fr-CA"/>
        </w:rPr>
        <w:t xml:space="preserve"> des </w:t>
      </w:r>
      <w:r w:rsidR="00586E9C">
        <w:rPr>
          <w:rFonts w:ascii="Baskerville Old Face" w:hAnsi="Baskerville Old Face"/>
          <w:sz w:val="22"/>
          <w:szCs w:val="22"/>
          <w:lang w:val="fr-CA"/>
        </w:rPr>
        <w:t>systèmes</w:t>
      </w:r>
    </w:p>
    <w:p w:rsidR="00FD16F2" w:rsidRPr="007D5A34" w:rsidRDefault="00FD16F2" w:rsidP="00C41100">
      <w:pPr>
        <w:pStyle w:val="ListParagraph"/>
        <w:shd w:val="clear" w:color="auto" w:fill="FFFFFF" w:themeFill="background1"/>
        <w:rPr>
          <w:rFonts w:ascii="Baskerville Old Face" w:hAnsi="Baskerville Old Face"/>
          <w:sz w:val="22"/>
          <w:szCs w:val="22"/>
          <w:lang w:val="fr-CA"/>
        </w:rPr>
      </w:pPr>
    </w:p>
    <w:sectPr w:rsidR="00FD16F2" w:rsidRPr="007D5A34" w:rsidSect="007C125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1E" w:rsidRDefault="00485C1E" w:rsidP="00427E29">
      <w:r>
        <w:separator/>
      </w:r>
    </w:p>
  </w:endnote>
  <w:endnote w:type="continuationSeparator" w:id="0">
    <w:p w:rsidR="00485C1E" w:rsidRDefault="00485C1E" w:rsidP="0042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1E" w:rsidRDefault="00485C1E" w:rsidP="00427E29">
      <w:r>
        <w:separator/>
      </w:r>
    </w:p>
  </w:footnote>
  <w:footnote w:type="continuationSeparator" w:id="0">
    <w:p w:rsidR="00485C1E" w:rsidRDefault="00485C1E" w:rsidP="0042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29" w:rsidRDefault="00427E29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422BCB27" wp14:editId="251D7C40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26670" b="22225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47A" w:rsidRPr="007D5A34" w:rsidRDefault="008958F1">
                            <w:pPr>
                              <w:rPr>
                                <w:color w:val="FFFFFF" w:themeColor="background1"/>
                                <w:lang w:val="fr-CA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fr-CA"/>
                              </w:rPr>
                              <w:t>Gr9-FiSc-Unité 4</w:t>
                            </w:r>
                            <w:r w:rsidR="00FC347A" w:rsidRPr="007D5A34">
                              <w:rPr>
                                <w:color w:val="FFFFFF" w:themeColor="background1"/>
                                <w:lang w:val="fr-CA"/>
                              </w:rPr>
                              <w:t xml:space="preserve"> (</w:t>
                            </w:r>
                            <w:r>
                              <w:rPr>
                                <w:color w:val="FFFFFF" w:themeColor="background1"/>
                                <w:lang w:val="fr-CA"/>
                              </w:rPr>
                              <w:t>Circulations de Matière + Énergie</w:t>
                            </w:r>
                            <w:r w:rsidR="00FD16F2" w:rsidRPr="007D5A34">
                              <w:rPr>
                                <w:color w:val="FFFFFF" w:themeColor="background1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askerville Old Face" w:hAnsi="Baskerville Old Face"/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27E29" w:rsidRPr="003A1145" w:rsidRDefault="000C42E7">
                                <w:pPr>
                                  <w:pStyle w:val="Header"/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Baskerville Old Face" w:hAnsi="Baskerville Old Face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  <w:t>Ms. Allen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C6BMQA&#10;AADcAAAADwAAAGRycy9kb3ducmV2LnhtbESPS4vCQBCE74L/YeiFvenEHIJkHUUCqx48+Ah4bTK9&#10;eZjpCZkxxn+/s7Dgsaiqr6jVZjStGKh3tWUFi3kEgriwuuZSQX79ni1BOI+ssbVMCl7kYLOeTlaY&#10;avvkMw0XX4oAYZeigsr7LpXSFRUZdHPbEQfvx/YGfZB9KXWPzwA3rYyjKJEGaw4LFXaUVVTcLw+j&#10;4HwcTo1rbvneH/VimZjstNu9lPr8GLdfIDyN/h3+bx+0gjhO4O9MO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ugTEAAAA3AAAAA8AAAAAAAAAAAAAAAAAmAIAAGRycy9k&#10;b3ducmV2LnhtbFBLBQYAAAAABAAEAPUAAACJAwAAAAA=&#10;" fillcolor="#fabf8f [1945]" stroked="f" strokecolor="white" strokeweight="1.5pt">
                <v:textbox>
                  <w:txbxContent>
                    <w:p w:rsidR="00FC347A" w:rsidRPr="007D5A34" w:rsidRDefault="008958F1">
                      <w:pPr>
                        <w:rPr>
                          <w:color w:val="FFFFFF" w:themeColor="background1"/>
                          <w:lang w:val="fr-CA"/>
                        </w:rPr>
                      </w:pPr>
                      <w:r>
                        <w:rPr>
                          <w:color w:val="FFFFFF" w:themeColor="background1"/>
                          <w:lang w:val="fr-CA"/>
                        </w:rPr>
                        <w:t>Gr9-FiSc-Unité 4</w:t>
                      </w:r>
                      <w:r w:rsidR="00FC347A" w:rsidRPr="007D5A34">
                        <w:rPr>
                          <w:color w:val="FFFFFF" w:themeColor="background1"/>
                          <w:lang w:val="fr-CA"/>
                        </w:rPr>
                        <w:t xml:space="preserve"> (</w:t>
                      </w:r>
                      <w:r>
                        <w:rPr>
                          <w:color w:val="FFFFFF" w:themeColor="background1"/>
                          <w:lang w:val="fr-CA"/>
                        </w:rPr>
                        <w:t>Circulations de Matière + Énergie</w:t>
                      </w:r>
                      <w:r w:rsidR="00FD16F2" w:rsidRPr="007D5A34">
                        <w:rPr>
                          <w:color w:val="FFFFFF" w:themeColor="background1"/>
                          <w:lang w:val="fr-CA"/>
                        </w:rPr>
                        <w:t>)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S3MMA&#10;AADcAAAADwAAAGRycy9kb3ducmV2LnhtbESPT2vCQBTE74V+h+UVvNWNOWhNXUUKFdubf5AeH9ln&#10;sph9G7LPGL99tyD0OMzMb5jFavCN6qmLLrCByTgDRVwG67gycDx8vr6BioJssQlMBu4UYbV8flpg&#10;YcONd9TvpVIJwrFAA7VIW2gdy5o8xnFoiZN3Dp1HSbKrtO3wluC+0XmWTbVHx2mhxpY+aiov+6s3&#10;MHdTt96IfB/PXzHy7Ef609UaM3oZ1u+ghAb5Dz/aW2sgz2fwdyYd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eS3MMAAADcAAAADwAAAAAAAAAAAAAAAACYAgAAZHJzL2Rv&#10;d25yZXYueG1sUEsFBgAAAAAEAAQA9QAAAIgDAAAAAA==&#10;" fillcolor="#e36c0a [2409]" stroked="f" strokecolor="white" strokeweight="2pt">
                <v:textbox>
                  <w:txbxContent>
                    <w:sdt>
                      <w:sdtPr>
                        <w:rPr>
                          <w:rFonts w:ascii="Baskerville Old Face" w:hAnsi="Baskerville Old Face"/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27E29" w:rsidRPr="003A1145" w:rsidRDefault="000C42E7">
                          <w:pPr>
                            <w:pStyle w:val="Header"/>
                            <w:rPr>
                              <w:rFonts w:ascii="Baskerville Old Face" w:hAnsi="Baskerville Old Face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FFFFFF" w:themeColor="background1"/>
                              <w:sz w:val="36"/>
                              <w:szCs w:val="36"/>
                            </w:rPr>
                            <w:t>Ms. Allen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427E29" w:rsidRDefault="00427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535A"/>
    <w:multiLevelType w:val="hybridMultilevel"/>
    <w:tmpl w:val="DBF25B02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857D9"/>
    <w:multiLevelType w:val="hybridMultilevel"/>
    <w:tmpl w:val="5A6689D2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D2B66"/>
    <w:multiLevelType w:val="hybridMultilevel"/>
    <w:tmpl w:val="228E2B9E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A2F87"/>
    <w:multiLevelType w:val="hybridMultilevel"/>
    <w:tmpl w:val="C024CC7E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530D0"/>
    <w:multiLevelType w:val="hybridMultilevel"/>
    <w:tmpl w:val="B33EE0C6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34AB5"/>
    <w:multiLevelType w:val="hybridMultilevel"/>
    <w:tmpl w:val="E53CB09E"/>
    <w:lvl w:ilvl="0" w:tplc="12021CFA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51CF4AF3"/>
    <w:multiLevelType w:val="hybridMultilevel"/>
    <w:tmpl w:val="432AF6BA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952B5"/>
    <w:multiLevelType w:val="hybridMultilevel"/>
    <w:tmpl w:val="9F064DF6"/>
    <w:lvl w:ilvl="0" w:tplc="12021CFA">
      <w:start w:val="1"/>
      <w:numFmt w:val="bullet"/>
      <w:lvlText w:val="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63312D86"/>
    <w:multiLevelType w:val="hybridMultilevel"/>
    <w:tmpl w:val="5E508436"/>
    <w:lvl w:ilvl="0" w:tplc="12021C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4F"/>
    <w:rsid w:val="000C42E7"/>
    <w:rsid w:val="000D4725"/>
    <w:rsid w:val="00285BB1"/>
    <w:rsid w:val="003A1145"/>
    <w:rsid w:val="00427E29"/>
    <w:rsid w:val="00485C1E"/>
    <w:rsid w:val="004C2479"/>
    <w:rsid w:val="00586E9C"/>
    <w:rsid w:val="005F681B"/>
    <w:rsid w:val="006A0F5B"/>
    <w:rsid w:val="0075519F"/>
    <w:rsid w:val="007C125F"/>
    <w:rsid w:val="007D5A34"/>
    <w:rsid w:val="008958F1"/>
    <w:rsid w:val="008F5C10"/>
    <w:rsid w:val="00981D01"/>
    <w:rsid w:val="009F321B"/>
    <w:rsid w:val="00BF2B4F"/>
    <w:rsid w:val="00C41100"/>
    <w:rsid w:val="00D5206E"/>
    <w:rsid w:val="00DE13FE"/>
    <w:rsid w:val="00E81449"/>
    <w:rsid w:val="00EB2F1A"/>
    <w:rsid w:val="00F41FEC"/>
    <w:rsid w:val="00F81E52"/>
    <w:rsid w:val="00FC347A"/>
    <w:rsid w:val="00FD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29"/>
    <w:rPr>
      <w:sz w:val="24"/>
      <w:szCs w:val="24"/>
    </w:rPr>
  </w:style>
  <w:style w:type="paragraph" w:styleId="Footer">
    <w:name w:val="footer"/>
    <w:basedOn w:val="Normal"/>
    <w:link w:val="FooterChar"/>
    <w:rsid w:val="00427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E29"/>
    <w:rPr>
      <w:sz w:val="24"/>
      <w:szCs w:val="24"/>
    </w:rPr>
  </w:style>
  <w:style w:type="paragraph" w:styleId="BalloonText">
    <w:name w:val="Balloon Text"/>
    <w:basedOn w:val="Normal"/>
    <w:link w:val="BalloonTextChar"/>
    <w:rsid w:val="0042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1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1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1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7E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E29"/>
    <w:rPr>
      <w:sz w:val="24"/>
      <w:szCs w:val="24"/>
    </w:rPr>
  </w:style>
  <w:style w:type="paragraph" w:styleId="Footer">
    <w:name w:val="footer"/>
    <w:basedOn w:val="Normal"/>
    <w:link w:val="FooterChar"/>
    <w:rsid w:val="00427E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27E29"/>
    <w:rPr>
      <w:sz w:val="24"/>
      <w:szCs w:val="24"/>
    </w:rPr>
  </w:style>
  <w:style w:type="paragraph" w:styleId="BalloonText">
    <w:name w:val="Balloon Text"/>
    <w:basedOn w:val="Normal"/>
    <w:link w:val="BalloonTextChar"/>
    <w:rsid w:val="0042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1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A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Ms. Allen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83FD23-57FA-4424-937E-169418E3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 8 LIFE SCIENCE – Cells and Systems (Ch. 1,2,3)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 8 LIFE SCIENCE – Cells and Systems (Ch. 1,2,3)</dc:title>
  <dc:creator>Windows User</dc:creator>
  <cp:lastModifiedBy>Windows User</cp:lastModifiedBy>
  <cp:revision>2</cp:revision>
  <cp:lastPrinted>2016-09-12T20:59:00Z</cp:lastPrinted>
  <dcterms:created xsi:type="dcterms:W3CDTF">2016-09-12T21:40:00Z</dcterms:created>
  <dcterms:modified xsi:type="dcterms:W3CDTF">2016-09-12T21:40:00Z</dcterms:modified>
</cp:coreProperties>
</file>