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Condensed-Bold" w:hAnsi="Helvetica-Condensed-Bold" w:cs="Helvetica-Condensed-Bold"/>
          <w:b/>
          <w:bCs/>
          <w:sz w:val="21"/>
          <w:szCs w:val="21"/>
          <w:lang w:val="en-US"/>
        </w:rPr>
      </w:pPr>
      <w:r>
        <w:rPr>
          <w:rFonts w:ascii="Helvetica-Condensed-Bold" w:hAnsi="Helvetica-Condensed-Bold" w:cs="Helvetica-Condensed-Bold"/>
          <w:b/>
          <w:bCs/>
          <w:sz w:val="21"/>
          <w:szCs w:val="21"/>
          <w:lang w:val="en-US"/>
        </w:rPr>
        <w:t>Chapter 4 Review Answers</w:t>
      </w:r>
      <w:bookmarkStart w:id="0" w:name="_GoBack"/>
      <w:bookmarkEnd w:id="0"/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Condensed-Bold" w:hAnsi="Helvetica-Condensed-Bold" w:cs="Helvetica-Condensed-Bold"/>
          <w:b/>
          <w:bCs/>
          <w:sz w:val="21"/>
          <w:szCs w:val="21"/>
          <w:lang w:val="en-US"/>
        </w:rPr>
      </w:pPr>
      <w:r w:rsidRPr="00475265">
        <w:rPr>
          <w:rFonts w:ascii="Helvetica-Condensed-Bold" w:hAnsi="Helvetica-Condensed-Bold" w:cs="Helvetica-Condensed-Bold"/>
          <w:b/>
          <w:bCs/>
          <w:sz w:val="21"/>
          <w:szCs w:val="21"/>
          <w:lang w:val="en-US"/>
        </w:rPr>
        <w:t>Checking Concepts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) Crest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(b) Amplitude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(c) Wavelength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(d) Trough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2. 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wavelength increases, frequency decreases,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and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vice versa. Another way to say this is that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they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are inversely related.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3. Light waves and sound waves both carry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energy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. Their waves both can be characterized</w:t>
      </w:r>
    </w:p>
    <w:p w:rsidR="00B82FA6" w:rsidRDefault="00475265" w:rsidP="00475265">
      <w:pPr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by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frequency, wavelength, and amplitude.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4. Students’ answers may vary. One way to measure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wavelength of a small water wave is to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hold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a ruler over the top and sight two wave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crests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at the same instant along a ruler. Using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flashing light, or strobe light, that has variable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speed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, it is possible to change the rate of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flashing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so that it makes the wave appear to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stand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still.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5.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) All </w:t>
      </w:r>
      <w:proofErr w:type="spell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colours</w:t>
      </w:r>
      <w:proofErr w:type="spell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of light have waves with the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same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general shape as that of a transverse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wave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. (Also correct: The light waves move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at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the same speed in a vacuum, regardless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of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the </w:t>
      </w:r>
      <w:proofErr w:type="spell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colour</w:t>
      </w:r>
      <w:proofErr w:type="spell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.)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(b) Different </w:t>
      </w:r>
      <w:proofErr w:type="spell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colours</w:t>
      </w:r>
      <w:proofErr w:type="spell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of light differ in that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their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waves have different wavelengths and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frequencies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6. Hertz (Hz) is the unit used to measure frequency.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 Hz means one vibration per second.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7. Wavelength measures the distance from crest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to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crest (or any place on a wave to the same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place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on the next wave), while amplitude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measures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the distance from the crest to the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equilibrium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position, which in a water wave is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position of the surface of the water when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there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is no wave (or from the trough to the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equilibrium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position).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8.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) 0.5 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(b) 1.0 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9.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) 0.4 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(b) 2.1 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10.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) 0.6 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(b) 2.0 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11. A shirt can appear blue in white light because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pigment in the blue shirt absorbs non-blue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spellStart"/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colours</w:t>
      </w:r>
      <w:proofErr w:type="spellEnd"/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such as red and green, while at the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same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time reflecting blue.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12. Radio waves and infrared waves have waves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that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are longer than visible light, while ultraviolet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waves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, X rays, and gamma rays have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waves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that are shorter than visible light.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13. Radio waves are used in MRI technology to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lastRenderedPageBreak/>
        <w:t>form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an image of soft tissues such as those in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brain. The person is placed in a very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strong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magnetic field. The atoms that make up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tissue behave like little magnets. When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stimulated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with a small amount of radio waves,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magnets can flip. This causes a radio signal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to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be released, which is detected by the MRI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machine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. These signals represent information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about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the tissues that can be converted into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pictures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Condensed-Bold" w:hAnsi="Helvetica-Condensed-Bold" w:cs="Helvetica-Condensed-Bold"/>
          <w:b/>
          <w:bCs/>
          <w:sz w:val="21"/>
          <w:szCs w:val="21"/>
          <w:lang w:val="en-US"/>
        </w:rPr>
      </w:pPr>
      <w:r w:rsidRPr="00475265">
        <w:rPr>
          <w:rFonts w:ascii="Helvetica-Condensed-Bold" w:hAnsi="Helvetica-Condensed-Bold" w:cs="Helvetica-Condensed-Bold"/>
          <w:b/>
          <w:bCs/>
          <w:sz w:val="21"/>
          <w:szCs w:val="21"/>
          <w:lang w:val="en-US"/>
        </w:rPr>
        <w:t>Understanding Key Ideas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14. Light waves and waves in a fish pond are both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disturbances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that carry energy. They can both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be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characterized by wavelength, frequency,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and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amplitude.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15.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) 14 crests/7 s = 2 Hz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(b) 30 crests/5 s = 6 Hz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(c) 0.5 crests/10 s = 20 Hz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16. Wavelength and frequency cannot both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increase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together because as the wavelength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gets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longer, the troughs and crests get farther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and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farther apart. This means that the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frequency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must decrease rather than increase.</w:t>
      </w:r>
    </w:p>
    <w:p w:rsidR="00475265" w:rsidRDefault="00475265" w:rsidP="00475265">
      <w:pPr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17. Students’ tables may vary. Sample answer: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Condensed-Black" w:hAnsi="Helvetica-Condensed-Black" w:cs="Helvetica-Condensed-Black"/>
          <w:b/>
          <w:bCs/>
          <w:sz w:val="14"/>
          <w:szCs w:val="14"/>
          <w:lang w:val="en-US"/>
        </w:rPr>
      </w:pPr>
      <w:r w:rsidRPr="00475265">
        <w:rPr>
          <w:rFonts w:ascii="Helvetica-Condensed-Black" w:hAnsi="Helvetica-Condensed-Black" w:cs="Helvetica-Condensed-Black"/>
          <w:b/>
          <w:bCs/>
          <w:sz w:val="14"/>
          <w:szCs w:val="14"/>
          <w:lang w:val="en-US"/>
        </w:rPr>
        <w:t>RADIATION TYPE DIFFERENCES SIMILARITIES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Infrared </w:t>
      </w: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waves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Lowest frequency,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lowest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energy,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invisible</w:t>
      </w:r>
      <w:proofErr w:type="gramEnd"/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r w:rsidRPr="00475265">
        <w:rPr>
          <w:rFonts w:ascii="Helvetica-Light" w:hAnsi="Helvetica-Light" w:cs="Helvetica-Light"/>
          <w:sz w:val="16"/>
          <w:szCs w:val="16"/>
          <w:lang w:val="en-US"/>
        </w:rPr>
        <w:t>– All are forms of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radiation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that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move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in the form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of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waves.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r w:rsidRPr="00475265">
        <w:rPr>
          <w:rFonts w:ascii="Helvetica-Light" w:hAnsi="Helvetica-Light" w:cs="Helvetica-Light"/>
          <w:sz w:val="16"/>
          <w:szCs w:val="16"/>
          <w:lang w:val="en-US"/>
        </w:rPr>
        <w:t>– All move at the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same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speed.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r w:rsidRPr="00475265">
        <w:rPr>
          <w:rFonts w:ascii="Helvetica-Light" w:hAnsi="Helvetica-Light" w:cs="Helvetica-Light"/>
          <w:sz w:val="16"/>
          <w:szCs w:val="16"/>
          <w:lang w:val="en-US"/>
        </w:rPr>
        <w:t>– All carry energy.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r w:rsidRPr="00475265">
        <w:rPr>
          <w:rFonts w:ascii="Helvetica-Light" w:hAnsi="Helvetica-Light" w:cs="Helvetica-Light"/>
          <w:sz w:val="16"/>
          <w:szCs w:val="16"/>
          <w:lang w:val="en-US"/>
        </w:rPr>
        <w:t>Visible rays Visible to humans,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intermediate</w:t>
      </w:r>
      <w:proofErr w:type="gramEnd"/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frequency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and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energy</w:t>
      </w:r>
      <w:proofErr w:type="gramEnd"/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  <w:lang w:val="en-US"/>
        </w:rPr>
      </w:pPr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X rays </w:t>
      </w:r>
      <w:proofErr w:type="gramStart"/>
      <w:r w:rsidRPr="00475265">
        <w:rPr>
          <w:rFonts w:ascii="Helvetica-Light" w:hAnsi="Helvetica-Light" w:cs="Helvetica-Light"/>
          <w:sz w:val="16"/>
          <w:szCs w:val="16"/>
          <w:lang w:val="en-US"/>
        </w:rPr>
        <w:t>Highest</w:t>
      </w:r>
      <w:proofErr w:type="gramEnd"/>
      <w:r w:rsidRPr="00475265">
        <w:rPr>
          <w:rFonts w:ascii="Helvetica-Light" w:hAnsi="Helvetica-Light" w:cs="Helvetica-Light"/>
          <w:sz w:val="16"/>
          <w:szCs w:val="16"/>
          <w:lang w:val="en-US"/>
        </w:rPr>
        <w:t xml:space="preserve"> frequency,</w:t>
      </w:r>
    </w:p>
    <w:p w:rsid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</w:rPr>
      </w:pPr>
      <w:proofErr w:type="spellStart"/>
      <w:proofErr w:type="gramStart"/>
      <w:r>
        <w:rPr>
          <w:rFonts w:ascii="Helvetica-Light" w:hAnsi="Helvetica-Light" w:cs="Helvetica-Light"/>
          <w:sz w:val="16"/>
          <w:szCs w:val="16"/>
        </w:rPr>
        <w:t>can</w:t>
      </w:r>
      <w:proofErr w:type="spellEnd"/>
      <w:proofErr w:type="gramEnd"/>
      <w:r>
        <w:rPr>
          <w:rFonts w:ascii="Helvetica-Light" w:hAnsi="Helvetica-Light" w:cs="Helvetica-Light"/>
          <w:sz w:val="16"/>
          <w:szCs w:val="16"/>
        </w:rPr>
        <w:t xml:space="preserve"> </w:t>
      </w:r>
      <w:proofErr w:type="spellStart"/>
      <w:r>
        <w:rPr>
          <w:rFonts w:ascii="Helvetica-Light" w:hAnsi="Helvetica-Light" w:cs="Helvetica-Light"/>
          <w:sz w:val="16"/>
          <w:szCs w:val="16"/>
        </w:rPr>
        <w:t>pass</w:t>
      </w:r>
      <w:proofErr w:type="spellEnd"/>
      <w:r>
        <w:rPr>
          <w:rFonts w:ascii="Helvetica-Light" w:hAnsi="Helvetica-Light" w:cs="Helvetica-Light"/>
          <w:sz w:val="16"/>
          <w:szCs w:val="16"/>
        </w:rPr>
        <w:t xml:space="preserve"> </w:t>
      </w:r>
      <w:proofErr w:type="spellStart"/>
      <w:r>
        <w:rPr>
          <w:rFonts w:ascii="Helvetica-Light" w:hAnsi="Helvetica-Light" w:cs="Helvetica-Light"/>
          <w:sz w:val="16"/>
          <w:szCs w:val="16"/>
        </w:rPr>
        <w:t>through</w:t>
      </w:r>
      <w:proofErr w:type="spellEnd"/>
    </w:p>
    <w:p w:rsidR="00475265" w:rsidRDefault="00475265" w:rsidP="00475265">
      <w:pPr>
        <w:autoSpaceDE w:val="0"/>
        <w:autoSpaceDN w:val="0"/>
        <w:adjustRightInd w:val="0"/>
        <w:spacing w:line="240" w:lineRule="auto"/>
        <w:rPr>
          <w:rFonts w:ascii="Helvetica-Light" w:hAnsi="Helvetica-Light" w:cs="Helvetica-Light"/>
          <w:sz w:val="16"/>
          <w:szCs w:val="16"/>
        </w:rPr>
      </w:pPr>
      <w:proofErr w:type="spellStart"/>
      <w:proofErr w:type="gramStart"/>
      <w:r>
        <w:rPr>
          <w:rFonts w:ascii="Helvetica-Light" w:hAnsi="Helvetica-Light" w:cs="Helvetica-Light"/>
          <w:sz w:val="16"/>
          <w:szCs w:val="16"/>
        </w:rPr>
        <w:t>humans</w:t>
      </w:r>
      <w:proofErr w:type="spellEnd"/>
      <w:proofErr w:type="gramEnd"/>
      <w:r>
        <w:rPr>
          <w:rFonts w:ascii="Helvetica-Light" w:hAnsi="Helvetica-Light" w:cs="Helvetica-Light"/>
          <w:sz w:val="16"/>
          <w:szCs w:val="16"/>
        </w:rPr>
        <w:t xml:space="preserve">, </w:t>
      </w:r>
      <w:proofErr w:type="spellStart"/>
      <w:r>
        <w:rPr>
          <w:rFonts w:ascii="Helvetica-Light" w:hAnsi="Helvetica-Light" w:cs="Helvetica-Light"/>
          <w:sz w:val="16"/>
          <w:szCs w:val="16"/>
        </w:rPr>
        <w:t>highest</w:t>
      </w:r>
      <w:proofErr w:type="spellEnd"/>
    </w:p>
    <w:p w:rsidR="00475265" w:rsidRDefault="00475265" w:rsidP="00475265">
      <w:pPr>
        <w:rPr>
          <w:rFonts w:ascii="Helvetica-Light" w:hAnsi="Helvetica-Light" w:cs="Helvetica-Light"/>
          <w:sz w:val="16"/>
          <w:szCs w:val="16"/>
        </w:rPr>
      </w:pPr>
      <w:proofErr w:type="spellStart"/>
      <w:proofErr w:type="gramStart"/>
      <w:r>
        <w:rPr>
          <w:rFonts w:ascii="Helvetica-Light" w:hAnsi="Helvetica-Light" w:cs="Helvetica-Light"/>
          <w:sz w:val="16"/>
          <w:szCs w:val="16"/>
        </w:rPr>
        <w:t>energy</w:t>
      </w:r>
      <w:proofErr w:type="spellEnd"/>
      <w:proofErr w:type="gramEnd"/>
      <w:r>
        <w:rPr>
          <w:rFonts w:ascii="Helvetica-Light" w:hAnsi="Helvetica-Light" w:cs="Helvetica-Light"/>
          <w:sz w:val="16"/>
          <w:szCs w:val="16"/>
        </w:rPr>
        <w:t>, invisible</w:t>
      </w:r>
    </w:p>
    <w:p w:rsidR="00475265" w:rsidRDefault="00475265" w:rsidP="00475265">
      <w:pPr>
        <w:rPr>
          <w:rFonts w:ascii="Helvetica-Light" w:hAnsi="Helvetica-Light" w:cs="Helvetica-Light"/>
          <w:sz w:val="16"/>
          <w:szCs w:val="16"/>
        </w:rPr>
      </w:pP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18. (</w:t>
      </w: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>) The red light has the longest wavelength.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(b) The violet (or blue, if that is what she sees)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has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the highest frequency.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(c) Mei Lin would remove green, most likely,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and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if she did that, recombining the red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and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blue would yield orange.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r w:rsidRPr="00475265">
        <w:rPr>
          <w:rFonts w:ascii="JansonText-Roman" w:hAnsi="JansonText-Roman" w:cs="JansonText-Roman"/>
          <w:sz w:val="21"/>
          <w:szCs w:val="21"/>
          <w:lang w:val="en-US"/>
        </w:rPr>
        <w:t>19. Students’ answers may vary but may include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the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following points: X rays cause cancer if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received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in too great a dosage. A huge overexposure</w:t>
      </w:r>
    </w:p>
    <w:p w:rsidR="00475265" w:rsidRPr="00475265" w:rsidRDefault="00475265" w:rsidP="00475265">
      <w:pPr>
        <w:autoSpaceDE w:val="0"/>
        <w:autoSpaceDN w:val="0"/>
        <w:adjustRightInd w:val="0"/>
        <w:spacing w:line="240" w:lineRule="auto"/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 w:rsidRPr="00475265">
        <w:rPr>
          <w:rFonts w:ascii="JansonText-Roman" w:hAnsi="JansonText-Roman" w:cs="JansonText-Roman"/>
          <w:sz w:val="21"/>
          <w:szCs w:val="21"/>
          <w:lang w:val="en-US"/>
        </w:rPr>
        <w:t>could</w:t>
      </w:r>
      <w:proofErr w:type="gramEnd"/>
      <w:r w:rsidRPr="00475265">
        <w:rPr>
          <w:rFonts w:ascii="JansonText-Roman" w:hAnsi="JansonText-Roman" w:cs="JansonText-Roman"/>
          <w:sz w:val="21"/>
          <w:szCs w:val="21"/>
          <w:lang w:val="en-US"/>
        </w:rPr>
        <w:t xml:space="preserve"> even cause burns or other</w:t>
      </w:r>
    </w:p>
    <w:p w:rsidR="00475265" w:rsidRDefault="00475265" w:rsidP="00475265">
      <w:pPr>
        <w:rPr>
          <w:rFonts w:ascii="JansonText-Roman" w:hAnsi="JansonText-Roman" w:cs="JansonText-Roman"/>
          <w:sz w:val="21"/>
          <w:szCs w:val="21"/>
          <w:lang w:val="en-US"/>
        </w:rPr>
      </w:pPr>
      <w:proofErr w:type="gramStart"/>
      <w:r>
        <w:rPr>
          <w:rFonts w:ascii="JansonText-Roman" w:hAnsi="JansonText-Roman" w:cs="JansonText-Roman"/>
          <w:sz w:val="21"/>
          <w:szCs w:val="21"/>
        </w:rPr>
        <w:t>direct</w:t>
      </w:r>
      <w:proofErr w:type="gramEnd"/>
      <w:r>
        <w:rPr>
          <w:rFonts w:ascii="JansonText-Roman" w:hAnsi="JansonText-Roman" w:cs="JansonText-Roman"/>
          <w:sz w:val="21"/>
          <w:szCs w:val="21"/>
        </w:rPr>
        <w:t xml:space="preserve"> damage to tissue.</w:t>
      </w:r>
    </w:p>
    <w:p w:rsidR="00475265" w:rsidRPr="00475265" w:rsidRDefault="00475265" w:rsidP="00475265">
      <w:pPr>
        <w:rPr>
          <w:lang w:val="en-US"/>
        </w:rPr>
      </w:pPr>
    </w:p>
    <w:sectPr w:rsidR="00475265" w:rsidRPr="004752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JansonText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265"/>
    <w:rsid w:val="00475265"/>
    <w:rsid w:val="00B8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2015-01-13T19:56:00Z</dcterms:created>
  <dcterms:modified xsi:type="dcterms:W3CDTF">2015-01-13T19:58:00Z</dcterms:modified>
</cp:coreProperties>
</file>